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p w:rsidR="002043EE" w:rsidRDefault="002043EE" w:rsidP="00356093">
      <w:pPr>
        <w:pStyle w:val="a8"/>
        <w:tabs>
          <w:tab w:val="left" w:pos="284"/>
        </w:tabs>
        <w:spacing w:after="0" w:line="240" w:lineRule="auto"/>
        <w:ind w:left="0"/>
        <w:jc w:val="center"/>
        <w:rPr>
          <w:rFonts w:ascii="Arial" w:hAnsi="Arial" w:cs="Arial"/>
          <w:b/>
          <w:color w:val="0F243E" w:themeColor="text2" w:themeShade="80"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color w:val="0F243E" w:themeColor="text2" w:themeShade="80"/>
          <w:sz w:val="40"/>
          <w:szCs w:val="40"/>
        </w:rPr>
        <w:t xml:space="preserve">ОСНОВНЫЕ ФУНКЦИИ </w:t>
      </w:r>
    </w:p>
    <w:p w:rsidR="000B7FA6" w:rsidRDefault="002043EE" w:rsidP="00356093">
      <w:pPr>
        <w:pStyle w:val="a8"/>
        <w:tabs>
          <w:tab w:val="left" w:pos="284"/>
        </w:tabs>
        <w:spacing w:after="0" w:line="240" w:lineRule="auto"/>
        <w:ind w:left="0"/>
        <w:jc w:val="center"/>
        <w:rPr>
          <w:rFonts w:ascii="Arial" w:hAnsi="Arial" w:cs="Arial"/>
          <w:b/>
          <w:color w:val="0F243E" w:themeColor="text2" w:themeShade="80"/>
          <w:sz w:val="40"/>
          <w:szCs w:val="40"/>
        </w:rPr>
      </w:pPr>
      <w:r>
        <w:rPr>
          <w:rFonts w:ascii="Arial" w:hAnsi="Arial" w:cs="Arial"/>
          <w:b/>
          <w:color w:val="0F243E" w:themeColor="text2" w:themeShade="80"/>
          <w:sz w:val="40"/>
          <w:szCs w:val="40"/>
        </w:rPr>
        <w:t>ОМБУДСМЕНА</w:t>
      </w:r>
    </w:p>
    <w:p w:rsidR="002043EE" w:rsidRPr="001D61AA" w:rsidRDefault="002043EE" w:rsidP="00356093">
      <w:pPr>
        <w:pStyle w:val="a8"/>
        <w:tabs>
          <w:tab w:val="left" w:pos="284"/>
        </w:tabs>
        <w:spacing w:after="0" w:line="240" w:lineRule="auto"/>
        <w:ind w:left="0"/>
        <w:jc w:val="center"/>
        <w:rPr>
          <w:rFonts w:ascii="Arial" w:hAnsi="Arial" w:cs="Arial"/>
          <w:b/>
          <w:color w:val="0F243E" w:themeColor="text2" w:themeShade="80"/>
          <w:sz w:val="40"/>
          <w:szCs w:val="40"/>
        </w:rPr>
      </w:pPr>
    </w:p>
    <w:p w:rsidR="00356093" w:rsidRPr="001D61AA" w:rsidRDefault="00356093" w:rsidP="000B7FA6">
      <w:pPr>
        <w:pStyle w:val="a8"/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Arial" w:hAnsi="Arial" w:cs="Arial"/>
          <w:color w:val="17365D" w:themeColor="text2" w:themeShade="BF"/>
          <w:sz w:val="26"/>
          <w:szCs w:val="26"/>
        </w:rPr>
      </w:pPr>
      <w:r w:rsidRPr="001D61AA">
        <w:rPr>
          <w:rFonts w:ascii="Arial" w:hAnsi="Arial" w:cs="Arial"/>
          <w:b/>
          <w:color w:val="17365D" w:themeColor="text2" w:themeShade="BF"/>
          <w:sz w:val="40"/>
          <w:szCs w:val="40"/>
        </w:rPr>
        <w:t>консультирование</w:t>
      </w:r>
      <w:r w:rsidRPr="001D61AA">
        <w:rPr>
          <w:rFonts w:ascii="Arial" w:hAnsi="Arial" w:cs="Arial"/>
          <w:color w:val="17365D" w:themeColor="text2" w:themeShade="BF"/>
          <w:sz w:val="26"/>
          <w:szCs w:val="26"/>
        </w:rPr>
        <w:t xml:space="preserve"> обратившихся работников, участников трудовых споров, конфликта и оказание им содействия в выработке взаимоприемлемого, конструктивного и реализуемого решения с учетом соблюдения норм законодательства Республики Казахстан, в том числе соблюдения конфиденциальности при необходимости;</w:t>
      </w:r>
    </w:p>
    <w:p w:rsidR="00356093" w:rsidRPr="001D61AA" w:rsidRDefault="00356093" w:rsidP="001D61AA">
      <w:pPr>
        <w:pStyle w:val="a8"/>
        <w:numPr>
          <w:ilvl w:val="0"/>
          <w:numId w:val="2"/>
        </w:numPr>
        <w:tabs>
          <w:tab w:val="left" w:pos="284"/>
          <w:tab w:val="left" w:pos="851"/>
        </w:tabs>
        <w:spacing w:before="120" w:after="120" w:line="240" w:lineRule="auto"/>
        <w:ind w:left="0" w:firstLine="567"/>
        <w:contextualSpacing w:val="0"/>
        <w:jc w:val="both"/>
        <w:rPr>
          <w:rFonts w:ascii="Arial" w:hAnsi="Arial" w:cs="Arial"/>
          <w:color w:val="17365D" w:themeColor="text2" w:themeShade="BF"/>
          <w:sz w:val="26"/>
          <w:szCs w:val="26"/>
        </w:rPr>
      </w:pPr>
      <w:r w:rsidRPr="001D61AA">
        <w:rPr>
          <w:rFonts w:ascii="Arial" w:hAnsi="Arial" w:cs="Arial"/>
          <w:color w:val="17365D" w:themeColor="text2" w:themeShade="BF"/>
          <w:sz w:val="26"/>
          <w:szCs w:val="26"/>
        </w:rPr>
        <w:t xml:space="preserve">оказание содействия в </w:t>
      </w:r>
      <w:r w:rsidRPr="001D61AA">
        <w:rPr>
          <w:rFonts w:ascii="Arial" w:hAnsi="Arial" w:cs="Arial"/>
          <w:b/>
          <w:color w:val="17365D" w:themeColor="text2" w:themeShade="BF"/>
          <w:sz w:val="40"/>
          <w:szCs w:val="40"/>
        </w:rPr>
        <w:t>решении проблемных</w:t>
      </w:r>
      <w:r w:rsidRPr="001D61AA">
        <w:rPr>
          <w:rFonts w:ascii="Arial" w:hAnsi="Arial" w:cs="Arial"/>
          <w:color w:val="17365D" w:themeColor="text2" w:themeShade="BF"/>
          <w:sz w:val="26"/>
          <w:szCs w:val="26"/>
        </w:rPr>
        <w:t xml:space="preserve"> социально-трудовых </w:t>
      </w:r>
      <w:r w:rsidRPr="001D61AA">
        <w:rPr>
          <w:rFonts w:ascii="Arial" w:hAnsi="Arial" w:cs="Arial"/>
          <w:b/>
          <w:color w:val="17365D" w:themeColor="text2" w:themeShade="BF"/>
          <w:sz w:val="40"/>
          <w:szCs w:val="40"/>
        </w:rPr>
        <w:t>вопросов</w:t>
      </w:r>
      <w:r w:rsidRPr="001D61AA">
        <w:rPr>
          <w:rFonts w:ascii="Arial" w:hAnsi="Arial" w:cs="Arial"/>
          <w:color w:val="17365D" w:themeColor="text2" w:themeShade="BF"/>
          <w:sz w:val="26"/>
          <w:szCs w:val="26"/>
        </w:rPr>
        <w:t xml:space="preserve"> работников Фонда и организаций, а также в соблюдении принципов деловой этики работниками Фонда и организаций;</w:t>
      </w:r>
    </w:p>
    <w:p w:rsidR="00356093" w:rsidRPr="001D61AA" w:rsidRDefault="00356093" w:rsidP="001D61AA">
      <w:pPr>
        <w:pStyle w:val="a8"/>
        <w:numPr>
          <w:ilvl w:val="0"/>
          <w:numId w:val="2"/>
        </w:numPr>
        <w:tabs>
          <w:tab w:val="left" w:pos="284"/>
          <w:tab w:val="left" w:pos="851"/>
        </w:tabs>
        <w:spacing w:before="120" w:after="120" w:line="240" w:lineRule="auto"/>
        <w:ind w:left="0" w:firstLine="567"/>
        <w:contextualSpacing w:val="0"/>
        <w:jc w:val="both"/>
        <w:rPr>
          <w:rFonts w:ascii="Arial" w:hAnsi="Arial" w:cs="Arial"/>
          <w:color w:val="17365D" w:themeColor="text2" w:themeShade="BF"/>
          <w:sz w:val="26"/>
          <w:szCs w:val="26"/>
        </w:rPr>
      </w:pPr>
      <w:r w:rsidRPr="001D61AA">
        <w:rPr>
          <w:rFonts w:ascii="Arial" w:hAnsi="Arial" w:cs="Arial"/>
          <w:color w:val="17365D" w:themeColor="text2" w:themeShade="BF"/>
          <w:sz w:val="26"/>
          <w:szCs w:val="26"/>
        </w:rPr>
        <w:t xml:space="preserve">выработка </w:t>
      </w:r>
      <w:r w:rsidRPr="001D61AA">
        <w:rPr>
          <w:rFonts w:ascii="Arial" w:hAnsi="Arial" w:cs="Arial"/>
          <w:b/>
          <w:color w:val="17365D" w:themeColor="text2" w:themeShade="BF"/>
          <w:sz w:val="40"/>
          <w:szCs w:val="40"/>
        </w:rPr>
        <w:t>рекомендаций</w:t>
      </w:r>
      <w:r w:rsidRPr="001D61AA">
        <w:rPr>
          <w:rFonts w:ascii="Arial" w:hAnsi="Arial" w:cs="Arial"/>
          <w:b/>
          <w:color w:val="17365D" w:themeColor="text2" w:themeShade="BF"/>
          <w:sz w:val="50"/>
          <w:szCs w:val="50"/>
        </w:rPr>
        <w:t xml:space="preserve"> </w:t>
      </w:r>
      <w:r w:rsidRPr="001D61AA">
        <w:rPr>
          <w:rFonts w:ascii="Arial" w:hAnsi="Arial" w:cs="Arial"/>
          <w:color w:val="17365D" w:themeColor="text2" w:themeShade="BF"/>
          <w:sz w:val="26"/>
          <w:szCs w:val="26"/>
        </w:rPr>
        <w:t>для лиц, участвующих в споре, конфликтной или проблемной ситуации по урегулированию конфликтов (споров);</w:t>
      </w:r>
    </w:p>
    <w:p w:rsidR="00356093" w:rsidRPr="001D61AA" w:rsidRDefault="00356093" w:rsidP="001D61AA">
      <w:pPr>
        <w:pStyle w:val="a8"/>
        <w:numPr>
          <w:ilvl w:val="0"/>
          <w:numId w:val="2"/>
        </w:numPr>
        <w:tabs>
          <w:tab w:val="left" w:pos="284"/>
          <w:tab w:val="left" w:pos="851"/>
        </w:tabs>
        <w:spacing w:before="120" w:after="120" w:line="240" w:lineRule="auto"/>
        <w:ind w:left="0" w:firstLine="567"/>
        <w:contextualSpacing w:val="0"/>
        <w:jc w:val="both"/>
        <w:rPr>
          <w:rFonts w:ascii="Arial" w:hAnsi="Arial" w:cs="Arial"/>
          <w:color w:val="17365D" w:themeColor="text2" w:themeShade="BF"/>
          <w:sz w:val="26"/>
          <w:szCs w:val="26"/>
        </w:rPr>
      </w:pPr>
      <w:r w:rsidRPr="001D61AA">
        <w:rPr>
          <w:rFonts w:ascii="Arial" w:hAnsi="Arial" w:cs="Arial"/>
          <w:color w:val="17365D" w:themeColor="text2" w:themeShade="BF"/>
          <w:sz w:val="26"/>
          <w:szCs w:val="26"/>
        </w:rPr>
        <w:t xml:space="preserve">консультирование должностных лиц Фонда и организаций по </w:t>
      </w:r>
      <w:r w:rsidRPr="001D61AA">
        <w:rPr>
          <w:rFonts w:ascii="Arial" w:hAnsi="Arial" w:cs="Arial"/>
          <w:b/>
          <w:color w:val="17365D" w:themeColor="text2" w:themeShade="BF"/>
          <w:sz w:val="40"/>
          <w:szCs w:val="40"/>
        </w:rPr>
        <w:t>разрешению и предотвращению конфликтов</w:t>
      </w:r>
      <w:r w:rsidRPr="001D61AA">
        <w:rPr>
          <w:rFonts w:ascii="Arial" w:hAnsi="Arial" w:cs="Arial"/>
          <w:color w:val="17365D" w:themeColor="text2" w:themeShade="BF"/>
          <w:sz w:val="26"/>
          <w:szCs w:val="26"/>
        </w:rPr>
        <w:t xml:space="preserve"> (споров), носящих системный, правовой и организационный характер, а также по вопросам соблюдении принципов деловой этики;</w:t>
      </w:r>
    </w:p>
    <w:p w:rsidR="00356093" w:rsidRPr="001D61AA" w:rsidRDefault="00356093" w:rsidP="001D61AA">
      <w:pPr>
        <w:pStyle w:val="a8"/>
        <w:numPr>
          <w:ilvl w:val="0"/>
          <w:numId w:val="2"/>
        </w:numPr>
        <w:tabs>
          <w:tab w:val="left" w:pos="284"/>
          <w:tab w:val="left" w:pos="851"/>
        </w:tabs>
        <w:spacing w:before="120" w:after="120" w:line="240" w:lineRule="auto"/>
        <w:ind w:left="0" w:firstLine="567"/>
        <w:contextualSpacing w:val="0"/>
        <w:jc w:val="both"/>
        <w:rPr>
          <w:rFonts w:ascii="Arial" w:hAnsi="Arial" w:cs="Arial"/>
          <w:color w:val="17365D" w:themeColor="text2" w:themeShade="BF"/>
          <w:sz w:val="26"/>
          <w:szCs w:val="26"/>
        </w:rPr>
      </w:pPr>
      <w:r w:rsidRPr="001D61AA">
        <w:rPr>
          <w:rFonts w:ascii="Arial" w:hAnsi="Arial" w:cs="Arial"/>
          <w:color w:val="17365D" w:themeColor="text2" w:themeShade="BF"/>
          <w:sz w:val="26"/>
          <w:szCs w:val="26"/>
        </w:rPr>
        <w:t xml:space="preserve">внесение на рассмотрение соответствующих органов и должностных лиц Фонда и/(или) организаций выявленных им проблемных вопросов, носящих системный характер, и требующих принятия ими, соответствующих решений (комплексных мер), </w:t>
      </w:r>
      <w:r w:rsidRPr="001D61AA">
        <w:rPr>
          <w:rFonts w:ascii="Arial" w:hAnsi="Arial" w:cs="Arial"/>
          <w:b/>
          <w:color w:val="17365D" w:themeColor="text2" w:themeShade="BF"/>
          <w:sz w:val="40"/>
          <w:szCs w:val="40"/>
        </w:rPr>
        <w:t>выдвижение конструктивных предложений</w:t>
      </w:r>
      <w:r w:rsidRPr="001D61AA">
        <w:rPr>
          <w:rFonts w:ascii="Arial" w:hAnsi="Arial" w:cs="Arial"/>
          <w:color w:val="17365D" w:themeColor="text2" w:themeShade="BF"/>
          <w:sz w:val="26"/>
          <w:szCs w:val="26"/>
        </w:rPr>
        <w:t xml:space="preserve"> для их решения.</w:t>
      </w:r>
    </w:p>
    <w:p w:rsidR="00356093" w:rsidRPr="001D61AA" w:rsidRDefault="00356093" w:rsidP="001D61AA">
      <w:pPr>
        <w:pStyle w:val="a8"/>
        <w:numPr>
          <w:ilvl w:val="0"/>
          <w:numId w:val="2"/>
        </w:numPr>
        <w:tabs>
          <w:tab w:val="left" w:pos="284"/>
          <w:tab w:val="left" w:pos="851"/>
        </w:tabs>
        <w:spacing w:before="120" w:after="120" w:line="240" w:lineRule="auto"/>
        <w:ind w:left="0" w:firstLine="567"/>
        <w:contextualSpacing w:val="0"/>
        <w:jc w:val="both"/>
        <w:rPr>
          <w:rFonts w:ascii="Arial" w:hAnsi="Arial" w:cs="Arial"/>
          <w:color w:val="17365D" w:themeColor="text2" w:themeShade="BF"/>
          <w:sz w:val="26"/>
          <w:szCs w:val="26"/>
        </w:rPr>
      </w:pPr>
      <w:r w:rsidRPr="001D61AA">
        <w:rPr>
          <w:rFonts w:ascii="Arial" w:hAnsi="Arial" w:cs="Arial"/>
          <w:color w:val="17365D" w:themeColor="text2" w:themeShade="BF"/>
          <w:sz w:val="26"/>
          <w:szCs w:val="26"/>
        </w:rPr>
        <w:t>внесение предложений по совершенствованию внутренних нормативных документов Фонда в рамках своей компетенции;</w:t>
      </w:r>
    </w:p>
    <w:p w:rsidR="00767B9F" w:rsidRDefault="00356093" w:rsidP="001D61AA">
      <w:pPr>
        <w:pStyle w:val="a8"/>
        <w:numPr>
          <w:ilvl w:val="0"/>
          <w:numId w:val="2"/>
        </w:numPr>
        <w:tabs>
          <w:tab w:val="left" w:pos="284"/>
          <w:tab w:val="left" w:pos="851"/>
        </w:tabs>
        <w:spacing w:before="120" w:after="120" w:line="240" w:lineRule="auto"/>
        <w:ind w:left="0" w:firstLine="567"/>
        <w:contextualSpacing w:val="0"/>
        <w:jc w:val="both"/>
        <w:rPr>
          <w:rFonts w:ascii="Arial" w:hAnsi="Arial" w:cs="Arial"/>
          <w:color w:val="17365D" w:themeColor="text2" w:themeShade="BF"/>
          <w:sz w:val="26"/>
          <w:szCs w:val="26"/>
        </w:rPr>
      </w:pPr>
      <w:r w:rsidRPr="001D61AA">
        <w:rPr>
          <w:rFonts w:ascii="Arial" w:hAnsi="Arial" w:cs="Arial"/>
          <w:color w:val="17365D" w:themeColor="text2" w:themeShade="BF"/>
          <w:sz w:val="26"/>
          <w:szCs w:val="26"/>
        </w:rPr>
        <w:t>принятие иных мер рекомендательного характера, в том числе направленных на восстановление нарушенных прав и законных интересов.</w:t>
      </w:r>
    </w:p>
    <w:p w:rsidR="00331C20" w:rsidRDefault="00331C20" w:rsidP="000B7FA6">
      <w:pPr>
        <w:spacing w:after="0" w:line="240" w:lineRule="auto"/>
        <w:jc w:val="center"/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2043EE" w:rsidRDefault="002043EE" w:rsidP="000B7FA6">
      <w:pPr>
        <w:spacing w:after="0" w:line="240" w:lineRule="auto"/>
        <w:jc w:val="center"/>
        <w:rPr>
          <w:rFonts w:ascii="Arial" w:hAnsi="Arial" w:cs="Arial"/>
          <w:color w:val="17365D" w:themeColor="text2" w:themeShade="BF"/>
          <w:sz w:val="24"/>
          <w:szCs w:val="24"/>
        </w:rPr>
      </w:pPr>
    </w:p>
    <w:p w:rsidR="00E72335" w:rsidRDefault="003E484D" w:rsidP="000B7FA6">
      <w:pPr>
        <w:spacing w:after="0" w:line="240" w:lineRule="auto"/>
        <w:jc w:val="center"/>
        <w:rPr>
          <w:rFonts w:ascii="Arial" w:hAnsi="Arial" w:cs="Arial"/>
          <w:color w:val="17365D" w:themeColor="text2" w:themeShade="BF"/>
          <w:sz w:val="24"/>
          <w:szCs w:val="24"/>
        </w:rPr>
      </w:pPr>
      <w:r w:rsidRPr="001D61AA">
        <w:rPr>
          <w:rFonts w:ascii="Arial" w:hAnsi="Arial" w:cs="Arial"/>
          <w:color w:val="17365D" w:themeColor="text2" w:themeShade="BF"/>
          <w:sz w:val="24"/>
          <w:szCs w:val="24"/>
        </w:rPr>
        <w:t xml:space="preserve">По всем возникшим вопросам касательно нарушения Ваших трудовых прав обращайтесь в офис Омбудсмена </w:t>
      </w:r>
      <w:r w:rsidR="00E72335">
        <w:rPr>
          <w:rFonts w:ascii="Arial" w:hAnsi="Arial" w:cs="Arial"/>
          <w:color w:val="17365D" w:themeColor="text2" w:themeShade="BF"/>
          <w:sz w:val="24"/>
          <w:szCs w:val="24"/>
        </w:rPr>
        <w:t xml:space="preserve">Вашей портфельной компании либо </w:t>
      </w:r>
    </w:p>
    <w:p w:rsidR="000B7FA6" w:rsidRDefault="00E72335" w:rsidP="000B7FA6">
      <w:pPr>
        <w:spacing w:after="0" w:line="240" w:lineRule="auto"/>
        <w:jc w:val="center"/>
        <w:rPr>
          <w:rFonts w:ascii="Arial" w:hAnsi="Arial" w:cs="Arial"/>
          <w:color w:val="17365D" w:themeColor="text2" w:themeShade="BF"/>
          <w:sz w:val="24"/>
          <w:szCs w:val="24"/>
        </w:rPr>
      </w:pPr>
      <w:r>
        <w:rPr>
          <w:rFonts w:ascii="Arial" w:hAnsi="Arial" w:cs="Arial"/>
          <w:color w:val="17365D" w:themeColor="text2" w:themeShade="BF"/>
          <w:sz w:val="24"/>
          <w:szCs w:val="24"/>
        </w:rPr>
        <w:t xml:space="preserve">Омбудсмену </w:t>
      </w:r>
      <w:r w:rsidR="003E484D" w:rsidRPr="001D61AA">
        <w:rPr>
          <w:rFonts w:ascii="Arial" w:hAnsi="Arial" w:cs="Arial"/>
          <w:color w:val="17365D" w:themeColor="text2" w:themeShade="BF"/>
          <w:sz w:val="24"/>
          <w:szCs w:val="24"/>
        </w:rPr>
        <w:t>АО «Самрук</w:t>
      </w:r>
      <w:r w:rsidR="005A3676">
        <w:rPr>
          <w:rFonts w:ascii="Arial" w:hAnsi="Arial" w:cs="Arial"/>
          <w:color w:val="17365D" w:themeColor="text2" w:themeShade="BF"/>
          <w:sz w:val="24"/>
          <w:szCs w:val="24"/>
        </w:rPr>
        <w:t>-</w:t>
      </w:r>
      <w:r w:rsidR="003E484D" w:rsidRPr="001D61AA">
        <w:rPr>
          <w:rFonts w:ascii="Arial" w:hAnsi="Arial" w:cs="Arial"/>
          <w:color w:val="17365D" w:themeColor="text2" w:themeShade="BF"/>
          <w:sz w:val="24"/>
          <w:szCs w:val="24"/>
          <w:lang w:val="kk-KZ"/>
        </w:rPr>
        <w:t>Қ</w:t>
      </w:r>
      <w:r w:rsidR="003E484D" w:rsidRPr="001D61AA">
        <w:rPr>
          <w:rFonts w:ascii="Arial" w:hAnsi="Arial" w:cs="Arial"/>
          <w:color w:val="17365D" w:themeColor="text2" w:themeShade="BF"/>
          <w:sz w:val="24"/>
          <w:szCs w:val="24"/>
        </w:rPr>
        <w:t xml:space="preserve">азына» </w:t>
      </w:r>
    </w:p>
    <w:p w:rsidR="002043EE" w:rsidRPr="00E72335" w:rsidRDefault="002043EE" w:rsidP="000B7FA6">
      <w:pPr>
        <w:spacing w:after="0" w:line="240" w:lineRule="auto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E72335" w:rsidRDefault="00D350A6" w:rsidP="000B7FA6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D350A6">
        <w:rPr>
          <w:rFonts w:ascii="Arial" w:hAnsi="Arial" w:cs="Arial"/>
          <w:b/>
          <w:color w:val="17365D" w:themeColor="text2" w:themeShade="BF"/>
          <w:sz w:val="28"/>
          <w:szCs w:val="28"/>
        </w:rPr>
        <w:t>электронный ящик:</w:t>
      </w:r>
      <w:r w:rsidRPr="00D350A6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:rsidR="002043EE" w:rsidRDefault="002043EE" w:rsidP="000B7FA6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E72335" w:rsidRDefault="00E72335" w:rsidP="000B7FA6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Омбудсмен АО «</w:t>
      </w:r>
      <w:r w:rsidR="00D27EC9">
        <w:rPr>
          <w:rFonts w:ascii="Arial" w:hAnsi="Arial" w:cs="Arial"/>
          <w:b/>
          <w:color w:val="FF0000"/>
          <w:sz w:val="28"/>
          <w:szCs w:val="28"/>
        </w:rPr>
        <w:t>НАК «Казатомпром</w:t>
      </w:r>
      <w:r>
        <w:rPr>
          <w:rFonts w:ascii="Arial" w:hAnsi="Arial" w:cs="Arial"/>
          <w:b/>
          <w:color w:val="FF0000"/>
          <w:sz w:val="28"/>
          <w:szCs w:val="28"/>
        </w:rPr>
        <w:t xml:space="preserve">» - </w:t>
      </w:r>
      <w:r w:rsidRPr="00E72335">
        <w:rPr>
          <w:rFonts w:ascii="Arial" w:hAnsi="Arial" w:cs="Arial"/>
          <w:b/>
          <w:color w:val="FF0000"/>
          <w:sz w:val="28"/>
          <w:szCs w:val="28"/>
          <w:lang w:val="en-US"/>
        </w:rPr>
        <w:t>ombudsman</w:t>
      </w:r>
      <w:r w:rsidRPr="002C67BB">
        <w:rPr>
          <w:rFonts w:ascii="Arial" w:hAnsi="Arial" w:cs="Arial"/>
          <w:b/>
          <w:color w:val="FF0000"/>
          <w:sz w:val="28"/>
          <w:szCs w:val="28"/>
        </w:rPr>
        <w:t>@</w:t>
      </w:r>
      <w:proofErr w:type="spellStart"/>
      <w:r w:rsidR="00D27EC9" w:rsidRPr="00D27EC9">
        <w:rPr>
          <w:rFonts w:ascii="Arial" w:hAnsi="Arial" w:cs="Arial"/>
          <w:b/>
          <w:color w:val="FF0000"/>
          <w:sz w:val="28"/>
          <w:szCs w:val="28"/>
          <w:lang w:val="en-US"/>
        </w:rPr>
        <w:t>kazatomprom</w:t>
      </w:r>
      <w:proofErr w:type="spellEnd"/>
      <w:r w:rsidRPr="002C67BB">
        <w:rPr>
          <w:rFonts w:ascii="Arial" w:hAnsi="Arial" w:cs="Arial"/>
          <w:b/>
          <w:color w:val="FF0000"/>
          <w:sz w:val="28"/>
          <w:szCs w:val="28"/>
        </w:rPr>
        <w:t>.</w:t>
      </w:r>
      <w:proofErr w:type="spellStart"/>
      <w:r w:rsidRPr="00E72335">
        <w:rPr>
          <w:rFonts w:ascii="Arial" w:hAnsi="Arial" w:cs="Arial"/>
          <w:b/>
          <w:color w:val="FF0000"/>
          <w:sz w:val="28"/>
          <w:szCs w:val="28"/>
          <w:lang w:val="en-US"/>
        </w:rPr>
        <w:t>kz</w:t>
      </w:r>
      <w:proofErr w:type="spellEnd"/>
      <w:r w:rsidRPr="00E72335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:rsidR="002043EE" w:rsidRPr="00E72335" w:rsidRDefault="002043EE" w:rsidP="000B7FA6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D350A6" w:rsidRPr="00D350A6" w:rsidRDefault="00E72335" w:rsidP="000B7FA6">
      <w:pPr>
        <w:spacing w:after="0" w:line="240" w:lineRule="auto"/>
        <w:jc w:val="center"/>
        <w:rPr>
          <w:rFonts w:ascii="Arial" w:hAnsi="Arial" w:cs="Arial"/>
          <w:b/>
          <w:color w:val="17365D" w:themeColor="text2" w:themeShade="BF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Омбудсмен АО «Самрук-</w:t>
      </w:r>
      <w:r>
        <w:rPr>
          <w:rFonts w:ascii="Arial" w:hAnsi="Arial" w:cs="Arial"/>
          <w:b/>
          <w:color w:val="FF0000"/>
          <w:sz w:val="28"/>
          <w:szCs w:val="28"/>
          <w:lang w:val="kk-KZ"/>
        </w:rPr>
        <w:t>Қазына</w:t>
      </w:r>
      <w:r>
        <w:rPr>
          <w:rFonts w:ascii="Arial" w:hAnsi="Arial" w:cs="Arial"/>
          <w:b/>
          <w:color w:val="FF0000"/>
          <w:sz w:val="28"/>
          <w:szCs w:val="28"/>
        </w:rPr>
        <w:t xml:space="preserve">» - </w:t>
      </w:r>
      <w:r w:rsidR="00550C19" w:rsidRPr="00E72335">
        <w:rPr>
          <w:rFonts w:ascii="Arial" w:hAnsi="Arial" w:cs="Arial"/>
          <w:b/>
          <w:color w:val="FF0000"/>
          <w:sz w:val="28"/>
          <w:szCs w:val="28"/>
          <w:lang w:val="en-US"/>
        </w:rPr>
        <w:t>ombudsma</w:t>
      </w:r>
      <w:r w:rsidR="00D350A6" w:rsidRPr="00E72335">
        <w:rPr>
          <w:rFonts w:ascii="Arial" w:hAnsi="Arial" w:cs="Arial"/>
          <w:b/>
          <w:color w:val="FF0000"/>
          <w:sz w:val="28"/>
          <w:szCs w:val="28"/>
          <w:lang w:val="en-US"/>
        </w:rPr>
        <w:t>n</w:t>
      </w:r>
      <w:r w:rsidR="00D350A6" w:rsidRPr="00E72335">
        <w:rPr>
          <w:rFonts w:ascii="Arial" w:hAnsi="Arial" w:cs="Arial"/>
          <w:b/>
          <w:color w:val="FF0000"/>
          <w:sz w:val="28"/>
          <w:szCs w:val="28"/>
        </w:rPr>
        <w:t>@</w:t>
      </w:r>
      <w:proofErr w:type="spellStart"/>
      <w:r>
        <w:rPr>
          <w:rFonts w:ascii="Arial" w:hAnsi="Arial" w:cs="Arial"/>
          <w:b/>
          <w:color w:val="FF0000"/>
          <w:sz w:val="28"/>
          <w:szCs w:val="28"/>
          <w:lang w:val="en-US"/>
        </w:rPr>
        <w:t>cscc</w:t>
      </w:r>
      <w:proofErr w:type="spellEnd"/>
      <w:r w:rsidR="00D350A6" w:rsidRPr="00E72335">
        <w:rPr>
          <w:rFonts w:ascii="Arial" w:hAnsi="Arial" w:cs="Arial"/>
          <w:b/>
          <w:color w:val="FF0000"/>
          <w:sz w:val="28"/>
          <w:szCs w:val="28"/>
        </w:rPr>
        <w:t>.</w:t>
      </w:r>
      <w:proofErr w:type="spellStart"/>
      <w:r w:rsidR="00D350A6" w:rsidRPr="00E72335">
        <w:rPr>
          <w:rFonts w:ascii="Arial" w:hAnsi="Arial" w:cs="Arial"/>
          <w:b/>
          <w:color w:val="FF0000"/>
          <w:sz w:val="28"/>
          <w:szCs w:val="28"/>
          <w:lang w:val="en-US"/>
        </w:rPr>
        <w:t>kz</w:t>
      </w:r>
      <w:proofErr w:type="spellEnd"/>
    </w:p>
    <w:p w:rsidR="003E484D" w:rsidRPr="002043EE" w:rsidRDefault="003E484D">
      <w:pPr>
        <w:spacing w:after="0" w:line="240" w:lineRule="auto"/>
        <w:jc w:val="center"/>
        <w:rPr>
          <w:rFonts w:ascii="Arial" w:hAnsi="Arial" w:cs="Arial"/>
          <w:b/>
          <w:color w:val="17365D" w:themeColor="text2" w:themeShade="BF"/>
          <w:sz w:val="20"/>
          <w:szCs w:val="20"/>
        </w:rPr>
      </w:pPr>
      <w:r w:rsidRPr="002043EE">
        <w:rPr>
          <w:rFonts w:ascii="Arial" w:hAnsi="Arial" w:cs="Arial"/>
          <w:i/>
          <w:color w:val="17365D" w:themeColor="text2" w:themeShade="BF"/>
          <w:sz w:val="20"/>
          <w:szCs w:val="20"/>
        </w:rPr>
        <w:t>(все обращения конфиденциальны)</w:t>
      </w:r>
    </w:p>
    <w:sectPr w:rsidR="003E484D" w:rsidRPr="002043EE" w:rsidSect="002043EE">
      <w:pgSz w:w="11906" w:h="16838"/>
      <w:pgMar w:top="127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A26F7"/>
    <w:multiLevelType w:val="hybridMultilevel"/>
    <w:tmpl w:val="0E10B7F4"/>
    <w:lvl w:ilvl="0" w:tplc="205A6E1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07395"/>
    <w:multiLevelType w:val="hybridMultilevel"/>
    <w:tmpl w:val="D5A258DA"/>
    <w:lvl w:ilvl="0" w:tplc="0000000F">
      <w:start w:val="1"/>
      <w:numFmt w:val="decimal"/>
      <w:lvlText w:val="%1."/>
      <w:lvlJc w:val="left"/>
      <w:pPr>
        <w:ind w:left="1146" w:hanging="360"/>
      </w:pPr>
    </w:lvl>
    <w:lvl w:ilvl="1" w:tplc="00000019" w:tentative="1">
      <w:start w:val="1"/>
      <w:numFmt w:val="lowerLetter"/>
      <w:lvlText w:val="%2."/>
      <w:lvlJc w:val="left"/>
      <w:pPr>
        <w:ind w:left="1866" w:hanging="360"/>
      </w:pPr>
    </w:lvl>
    <w:lvl w:ilvl="2" w:tplc="0000001B" w:tentative="1">
      <w:start w:val="1"/>
      <w:numFmt w:val="lowerRoman"/>
      <w:lvlText w:val="%3."/>
      <w:lvlJc w:val="right"/>
      <w:pPr>
        <w:ind w:left="2586" w:hanging="180"/>
      </w:pPr>
    </w:lvl>
    <w:lvl w:ilvl="3" w:tplc="0000000F" w:tentative="1">
      <w:start w:val="1"/>
      <w:numFmt w:val="decimal"/>
      <w:lvlText w:val="%4."/>
      <w:lvlJc w:val="left"/>
      <w:pPr>
        <w:ind w:left="3306" w:hanging="360"/>
      </w:pPr>
    </w:lvl>
    <w:lvl w:ilvl="4" w:tplc="00000019" w:tentative="1">
      <w:start w:val="1"/>
      <w:numFmt w:val="lowerLetter"/>
      <w:lvlText w:val="%5."/>
      <w:lvlJc w:val="left"/>
      <w:pPr>
        <w:ind w:left="4026" w:hanging="360"/>
      </w:pPr>
    </w:lvl>
    <w:lvl w:ilvl="5" w:tplc="0000001B" w:tentative="1">
      <w:start w:val="1"/>
      <w:numFmt w:val="lowerRoman"/>
      <w:lvlText w:val="%6."/>
      <w:lvlJc w:val="right"/>
      <w:pPr>
        <w:ind w:left="4746" w:hanging="180"/>
      </w:pPr>
    </w:lvl>
    <w:lvl w:ilvl="6" w:tplc="0000000F" w:tentative="1">
      <w:start w:val="1"/>
      <w:numFmt w:val="decimal"/>
      <w:lvlText w:val="%7."/>
      <w:lvlJc w:val="left"/>
      <w:pPr>
        <w:ind w:left="5466" w:hanging="360"/>
      </w:pPr>
    </w:lvl>
    <w:lvl w:ilvl="7" w:tplc="00000019" w:tentative="1">
      <w:start w:val="1"/>
      <w:numFmt w:val="lowerLetter"/>
      <w:lvlText w:val="%8."/>
      <w:lvlJc w:val="left"/>
      <w:pPr>
        <w:ind w:left="6186" w:hanging="360"/>
      </w:pPr>
    </w:lvl>
    <w:lvl w:ilvl="8" w:tplc="000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637C52F5"/>
    <w:multiLevelType w:val="hybridMultilevel"/>
    <w:tmpl w:val="8C12302A"/>
    <w:lvl w:ilvl="0" w:tplc="0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7E7650"/>
    <w:multiLevelType w:val="hybridMultilevel"/>
    <w:tmpl w:val="75E6856E"/>
    <w:lvl w:ilvl="0" w:tplc="0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90"/>
    <w:rsid w:val="00020F33"/>
    <w:rsid w:val="000B7FA6"/>
    <w:rsid w:val="000D7216"/>
    <w:rsid w:val="00154DA5"/>
    <w:rsid w:val="001703E0"/>
    <w:rsid w:val="001D61AA"/>
    <w:rsid w:val="00203AF8"/>
    <w:rsid w:val="002043EE"/>
    <w:rsid w:val="0021208E"/>
    <w:rsid w:val="002225A7"/>
    <w:rsid w:val="002C67BB"/>
    <w:rsid w:val="002E44D6"/>
    <w:rsid w:val="00305622"/>
    <w:rsid w:val="00331C20"/>
    <w:rsid w:val="00356093"/>
    <w:rsid w:val="00392997"/>
    <w:rsid w:val="003E484D"/>
    <w:rsid w:val="004B7F3A"/>
    <w:rsid w:val="004F32FD"/>
    <w:rsid w:val="0050659A"/>
    <w:rsid w:val="00550C19"/>
    <w:rsid w:val="005735D2"/>
    <w:rsid w:val="005A3676"/>
    <w:rsid w:val="005C20D0"/>
    <w:rsid w:val="00620CEB"/>
    <w:rsid w:val="00623BFB"/>
    <w:rsid w:val="00727590"/>
    <w:rsid w:val="00767B9F"/>
    <w:rsid w:val="007C78C0"/>
    <w:rsid w:val="009D55CA"/>
    <w:rsid w:val="00A22F94"/>
    <w:rsid w:val="00A66033"/>
    <w:rsid w:val="00A80F90"/>
    <w:rsid w:val="00AE558C"/>
    <w:rsid w:val="00B00435"/>
    <w:rsid w:val="00C57C8B"/>
    <w:rsid w:val="00CE08A6"/>
    <w:rsid w:val="00D03434"/>
    <w:rsid w:val="00D12A94"/>
    <w:rsid w:val="00D27EC9"/>
    <w:rsid w:val="00D350A6"/>
    <w:rsid w:val="00D91532"/>
    <w:rsid w:val="00E16C30"/>
    <w:rsid w:val="00E72335"/>
    <w:rsid w:val="00E8090E"/>
    <w:rsid w:val="00F93A7F"/>
    <w:rsid w:val="00FF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B30B1-B963-450A-B9F9-76027C5C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09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link w:val="30"/>
    <w:uiPriority w:val="9"/>
    <w:qFormat/>
    <w:rsid w:val="00E809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090E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E8090E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E80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4">
    <w:name w:val="Strong"/>
    <w:basedOn w:val="a0"/>
    <w:uiPriority w:val="22"/>
    <w:qFormat/>
    <w:rsid w:val="00E8090E"/>
    <w:rPr>
      <w:b/>
      <w:bCs/>
    </w:rPr>
  </w:style>
  <w:style w:type="character" w:styleId="a5">
    <w:name w:val="Hyperlink"/>
    <w:basedOn w:val="a0"/>
    <w:uiPriority w:val="99"/>
    <w:semiHidden/>
    <w:unhideWhenUsed/>
    <w:rsid w:val="00E809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2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25A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link w:val="a9"/>
    <w:uiPriority w:val="34"/>
    <w:qFormat/>
    <w:rsid w:val="000D7216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356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1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A8F2D-7860-44E8-9FC1-B9AE41BA0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CSCC091701</dc:creator>
  <cp:keywords/>
  <dc:description/>
  <cp:lastModifiedBy>Жайлыбаева Шолпан</cp:lastModifiedBy>
  <cp:revision>2</cp:revision>
  <cp:lastPrinted>2018-01-17T10:04:00Z</cp:lastPrinted>
  <dcterms:created xsi:type="dcterms:W3CDTF">2018-04-04T13:06:00Z</dcterms:created>
  <dcterms:modified xsi:type="dcterms:W3CDTF">2018-04-04T13:06:00Z</dcterms:modified>
</cp:coreProperties>
</file>